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563" w:rsidRPr="00131563" w:rsidRDefault="00131563" w:rsidP="00131563">
      <w:pPr>
        <w:shd w:val="clear" w:color="auto" w:fill="FFFFFF"/>
        <w:spacing w:before="100" w:beforeAutospacing="1" w:after="100" w:afterAutospacing="1" w:line="240" w:lineRule="auto"/>
        <w:jc w:val="center"/>
        <w:rPr>
          <w:rFonts w:ascii="Trebuchet MS" w:eastAsia="Times New Roman" w:hAnsi="Trebuchet MS" w:cs="Times New Roman"/>
          <w:color w:val="000000"/>
          <w:sz w:val="17"/>
          <w:szCs w:val="17"/>
          <w:lang w:eastAsia="en-AU"/>
        </w:rPr>
      </w:pPr>
      <w:r w:rsidRPr="00131563">
        <w:rPr>
          <w:rFonts w:ascii="Verdana" w:eastAsia="Times New Roman" w:hAnsi="Verdana" w:cs="Times New Roman"/>
          <w:b/>
          <w:bCs/>
          <w:color w:val="B22222"/>
          <w:sz w:val="30"/>
          <w:szCs w:val="30"/>
          <w:lang w:eastAsia="en-AU"/>
        </w:rPr>
        <w:t>Lecturer New Testament</w:t>
      </w:r>
      <w:r w:rsidRPr="00131563">
        <w:rPr>
          <w:rFonts w:ascii="Trebuchet MS" w:eastAsia="Times New Roman" w:hAnsi="Trebuchet MS" w:cs="Times New Roman"/>
          <w:color w:val="000000"/>
          <w:sz w:val="17"/>
          <w:szCs w:val="17"/>
          <w:lang w:eastAsia="en-AU"/>
        </w:rPr>
        <w:br/>
      </w:r>
      <w:r w:rsidRPr="00131563">
        <w:rPr>
          <w:rFonts w:ascii="Verdana" w:eastAsia="Times New Roman" w:hAnsi="Verdana" w:cs="Times New Roman"/>
          <w:color w:val="000000"/>
          <w:sz w:val="18"/>
          <w:szCs w:val="18"/>
          <w:lang w:eastAsia="en-AU"/>
        </w:rPr>
        <w:t>School of Arts</w:t>
      </w:r>
    </w:p>
    <w:p w:rsidR="00131563" w:rsidRPr="00131563" w:rsidRDefault="00131563" w:rsidP="00131563">
      <w:pPr>
        <w:numPr>
          <w:ilvl w:val="0"/>
          <w:numId w:val="1"/>
        </w:numPr>
        <w:shd w:val="clear" w:color="auto" w:fill="FFFFFF"/>
        <w:spacing w:before="100" w:beforeAutospacing="1" w:after="100" w:afterAutospacing="1" w:line="240" w:lineRule="auto"/>
        <w:ind w:left="225"/>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        </w:t>
      </w:r>
      <w:r w:rsidRPr="00131563">
        <w:rPr>
          <w:rFonts w:ascii="Verdana" w:eastAsia="Times New Roman" w:hAnsi="Verdana" w:cs="Times New Roman"/>
          <w:b/>
          <w:bCs/>
          <w:color w:val="000000"/>
          <w:sz w:val="18"/>
          <w:szCs w:val="18"/>
          <w:lang w:eastAsia="en-AU"/>
        </w:rPr>
        <w:t>Continuous, full time position</w:t>
      </w:r>
    </w:p>
    <w:p w:rsidR="00131563" w:rsidRPr="00131563" w:rsidRDefault="00131563" w:rsidP="00131563">
      <w:pPr>
        <w:numPr>
          <w:ilvl w:val="0"/>
          <w:numId w:val="1"/>
        </w:numPr>
        <w:shd w:val="clear" w:color="auto" w:fill="FFFFFF"/>
        <w:spacing w:before="100" w:beforeAutospacing="1" w:after="100" w:afterAutospacing="1" w:line="240" w:lineRule="auto"/>
        <w:ind w:left="225"/>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        </w:t>
      </w:r>
      <w:r w:rsidRPr="00131563">
        <w:rPr>
          <w:rFonts w:ascii="Verdana" w:eastAsia="Times New Roman" w:hAnsi="Verdana" w:cs="Times New Roman"/>
          <w:b/>
          <w:bCs/>
          <w:color w:val="000000"/>
          <w:sz w:val="18"/>
          <w:szCs w:val="18"/>
          <w:lang w:eastAsia="en-AU"/>
        </w:rPr>
        <w:t>Murdoch University and The Wollaston Theological College</w:t>
      </w:r>
    </w:p>
    <w:p w:rsidR="00131563" w:rsidRPr="00131563" w:rsidRDefault="00131563" w:rsidP="00131563">
      <w:pPr>
        <w:numPr>
          <w:ilvl w:val="0"/>
          <w:numId w:val="1"/>
        </w:numPr>
        <w:shd w:val="clear" w:color="auto" w:fill="FFFFFF"/>
        <w:spacing w:before="100" w:beforeAutospacing="1" w:after="100" w:afterAutospacing="1" w:line="240" w:lineRule="auto"/>
        <w:ind w:left="225"/>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        </w:t>
      </w:r>
      <w:r w:rsidRPr="00131563">
        <w:rPr>
          <w:rFonts w:ascii="Verdana" w:eastAsia="Times New Roman" w:hAnsi="Verdana" w:cs="Times New Roman"/>
          <w:b/>
          <w:bCs/>
          <w:color w:val="000000"/>
          <w:sz w:val="18"/>
          <w:szCs w:val="18"/>
          <w:lang w:eastAsia="en-AU"/>
        </w:rPr>
        <w:t>Lecturer 40% | $92k - $109k pro rata plus 17% employer superannuation</w:t>
      </w:r>
    </w:p>
    <w:p w:rsidR="00131563" w:rsidRPr="00131563" w:rsidRDefault="00131563" w:rsidP="00131563">
      <w:pPr>
        <w:numPr>
          <w:ilvl w:val="0"/>
          <w:numId w:val="1"/>
        </w:numPr>
        <w:shd w:val="clear" w:color="auto" w:fill="FFFFFF"/>
        <w:spacing w:before="100" w:beforeAutospacing="1" w:after="100" w:afterAutospacing="1" w:line="240" w:lineRule="auto"/>
        <w:ind w:left="225"/>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        </w:t>
      </w:r>
      <w:r w:rsidRPr="00131563">
        <w:rPr>
          <w:rFonts w:ascii="Verdana" w:eastAsia="Times New Roman" w:hAnsi="Verdana" w:cs="Times New Roman"/>
          <w:b/>
          <w:bCs/>
          <w:color w:val="000000"/>
          <w:sz w:val="18"/>
          <w:szCs w:val="18"/>
          <w:lang w:eastAsia="en-AU"/>
        </w:rPr>
        <w:t>Anglican Stipend Package 60% (in accordance with the </w:t>
      </w:r>
      <w:hyperlink r:id="rId6" w:history="1">
        <w:r w:rsidRPr="00131563">
          <w:rPr>
            <w:rFonts w:ascii="Verdana" w:eastAsia="Times New Roman" w:hAnsi="Verdana" w:cs="Times New Roman"/>
            <w:b/>
            <w:bCs/>
            <w:color w:val="990000"/>
            <w:sz w:val="18"/>
            <w:szCs w:val="18"/>
            <w:u w:val="single"/>
            <w:lang w:eastAsia="en-AU"/>
          </w:rPr>
          <w:t>Diocesan policies</w:t>
        </w:r>
      </w:hyperlink>
      <w:r w:rsidRPr="00131563">
        <w:rPr>
          <w:rFonts w:ascii="Verdana" w:eastAsia="Times New Roman" w:hAnsi="Verdana" w:cs="Times New Roman"/>
          <w:b/>
          <w:bCs/>
          <w:color w:val="000000"/>
          <w:sz w:val="18"/>
          <w:szCs w:val="18"/>
          <w:lang w:eastAsia="en-AU"/>
        </w:rPr>
        <w:t>)</w:t>
      </w:r>
    </w:p>
    <w:p w:rsidR="00131563" w:rsidRPr="00131563" w:rsidRDefault="00131563" w:rsidP="00131563">
      <w:pPr>
        <w:numPr>
          <w:ilvl w:val="0"/>
          <w:numId w:val="1"/>
        </w:numPr>
        <w:shd w:val="clear" w:color="auto" w:fill="FFFFFF"/>
        <w:spacing w:before="100" w:beforeAutospacing="1" w:after="100" w:afterAutospacing="1" w:line="240" w:lineRule="auto"/>
        <w:ind w:left="225"/>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        </w:t>
      </w:r>
      <w:r w:rsidRPr="00131563">
        <w:rPr>
          <w:rFonts w:ascii="Verdana" w:eastAsia="Times New Roman" w:hAnsi="Verdana" w:cs="Times New Roman"/>
          <w:b/>
          <w:bCs/>
          <w:color w:val="000000"/>
          <w:sz w:val="18"/>
          <w:szCs w:val="18"/>
          <w:lang w:eastAsia="en-AU"/>
        </w:rPr>
        <w:t>Ref: 0197I02/201652</w:t>
      </w:r>
      <w:r w:rsidRPr="00131563">
        <w:rPr>
          <w:rFonts w:ascii="Trebuchet MS" w:eastAsia="Times New Roman" w:hAnsi="Trebuchet MS" w:cs="Times New Roman"/>
          <w:color w:val="000000"/>
          <w:sz w:val="17"/>
          <w:szCs w:val="17"/>
          <w:lang w:eastAsia="en-AU"/>
        </w:rPr>
        <w:t> </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The School of Arts at Murdoch University features a broad array of disciplines, from traditional humanities, to creative arts and production disciplines. We are strongly committed to community engagement, and place great importance on collegiality and mutual respect as core values in the School.</w:t>
      </w:r>
      <w:r>
        <w:rPr>
          <w:rFonts w:ascii="Verdana" w:eastAsia="Times New Roman" w:hAnsi="Verdana" w:cs="Times New Roman"/>
          <w:color w:val="000000"/>
          <w:sz w:val="18"/>
          <w:szCs w:val="18"/>
          <w:lang w:eastAsia="en-AU"/>
        </w:rPr>
        <w:br/>
      </w:r>
      <w:r w:rsidRPr="00131563">
        <w:rPr>
          <w:rFonts w:ascii="Trebuchet MS" w:eastAsia="Times New Roman" w:hAnsi="Trebuchet MS" w:cs="Times New Roman"/>
          <w:color w:val="000000"/>
          <w:sz w:val="17"/>
          <w:szCs w:val="17"/>
          <w:lang w:eastAsia="en-AU"/>
        </w:rPr>
        <w:br/>
      </w:r>
      <w:r w:rsidRPr="00131563">
        <w:rPr>
          <w:rFonts w:ascii="Verdana" w:eastAsia="Times New Roman" w:hAnsi="Verdana" w:cs="Times New Roman"/>
          <w:b/>
          <w:bCs/>
          <w:color w:val="B22222"/>
          <w:sz w:val="18"/>
          <w:szCs w:val="18"/>
          <w:lang w:eastAsia="en-AU"/>
        </w:rPr>
        <w:t>The Role</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Theology is taught at Murdoch University on the basis of a partnership between the University and the Perth College of Divinity Inc., which consists of members from the tertiary faculties of the Anglican and Uniting Churches in Western Australia. The employing body of the Perth College of Divinity for this position is the Wollaston Theological College (The Anglican Diocese of Perth).</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An opportunity now exists for an experienced lecturer to join the team. The successful applicant will primarily teach core units in New Testament within the postgraduate courses. There will also be an expectation to contribute to the Bachelor of Arts (Religion) course. A secondary specialisation in a world religion other than Christianity (e.g. Islam, Buddhism) is highly desirable. The role will make contributions to research to produce quality publications and produce effective applications for external competitive research grants.</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7"/>
          <w:szCs w:val="17"/>
          <w:lang w:eastAsia="en-AU"/>
        </w:rPr>
        <w:t>The successful applicant will be offered simultaneous contracts with the University (0.4) and the Wollaston Theological College, Anglican Diocese of Perth (0.6).   For further information about this position, please refer to the Position Description below.</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b/>
          <w:bCs/>
          <w:color w:val="B22222"/>
          <w:sz w:val="17"/>
          <w:szCs w:val="17"/>
          <w:lang w:eastAsia="en-AU"/>
        </w:rPr>
        <w:t>Skills and Experience</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7"/>
          <w:szCs w:val="17"/>
          <w:lang w:eastAsia="en-AU"/>
        </w:rPr>
        <w:t>The suitably qualified individual will have previous experience in the discipline or profession, or equivalent professional experience.  They will have a demonstrated ability to effectively supervise honours, postgraduate and HDR students, and possess a strong knowledge of current approaches to curriculum and pedagogy.</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7"/>
          <w:szCs w:val="17"/>
          <w:lang w:eastAsia="en-AU"/>
        </w:rPr>
        <w:t>The successful candidate will have the ability to contribute to the educational and formation programmes of the Anglican Diocese of Perth, and the potential to contribute to the broader content of the BA in Religion will be well regarded.</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b/>
          <w:bCs/>
          <w:color w:val="B22222"/>
          <w:sz w:val="17"/>
          <w:szCs w:val="17"/>
          <w:lang w:eastAsia="en-AU"/>
        </w:rPr>
        <w:t>Think Murdoch</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7"/>
          <w:szCs w:val="17"/>
          <w:lang w:eastAsia="en-AU"/>
        </w:rPr>
        <w:t>This is a great time to join </w:t>
      </w:r>
      <w:hyperlink r:id="rId7" w:history="1">
        <w:r w:rsidRPr="00131563">
          <w:rPr>
            <w:rFonts w:ascii="Verdana" w:eastAsia="Times New Roman" w:hAnsi="Verdana" w:cs="Times New Roman"/>
            <w:color w:val="990000"/>
            <w:sz w:val="17"/>
            <w:szCs w:val="17"/>
            <w:u w:val="single"/>
            <w:lang w:eastAsia="en-AU"/>
          </w:rPr>
          <w:t>Murdoch</w:t>
        </w:r>
      </w:hyperlink>
      <w:r w:rsidRPr="00131563">
        <w:rPr>
          <w:rFonts w:ascii="Verdana" w:eastAsia="Times New Roman" w:hAnsi="Verdana" w:cs="Times New Roman"/>
          <w:color w:val="000000"/>
          <w:sz w:val="17"/>
          <w:szCs w:val="17"/>
          <w:lang w:eastAsia="en-AU"/>
        </w:rPr>
        <w:t>.  There are a multitude of opportunities and exciting projects that are presented by the State Government Activity Centre on our doorstep.  The co-location of the new Fiona Stanley Hospital and the St John of God Hospital provide many synergies for our learning and teaching, research and community engagement.</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b/>
          <w:bCs/>
          <w:color w:val="B22222"/>
          <w:sz w:val="17"/>
          <w:szCs w:val="17"/>
          <w:lang w:eastAsia="en-AU"/>
        </w:rPr>
        <w:t>To Apply</w:t>
      </w:r>
      <w:r>
        <w:rPr>
          <w:rFonts w:ascii="Verdana" w:eastAsia="Times New Roman" w:hAnsi="Verdana" w:cs="Times New Roman"/>
          <w:b/>
          <w:bCs/>
          <w:color w:val="B22222"/>
          <w:sz w:val="17"/>
          <w:szCs w:val="17"/>
          <w:lang w:eastAsia="en-AU"/>
        </w:rPr>
        <w:br/>
      </w:r>
      <w:r w:rsidRPr="00131563">
        <w:rPr>
          <w:rFonts w:ascii="Verdana" w:eastAsia="Times New Roman" w:hAnsi="Verdana" w:cs="Times New Roman"/>
          <w:color w:val="000000"/>
          <w:sz w:val="17"/>
          <w:szCs w:val="17"/>
          <w:lang w:eastAsia="en-AU"/>
        </w:rPr>
        <w:t>Please submit a cover letter, a CV and a statement addressing the selection criteria (found in the Position Description) via the </w:t>
      </w:r>
      <w:r w:rsidRPr="00131563">
        <w:rPr>
          <w:rFonts w:ascii="Verdana" w:eastAsia="Times New Roman" w:hAnsi="Verdana" w:cs="Times New Roman"/>
          <w:b/>
          <w:bCs/>
          <w:color w:val="000000"/>
          <w:sz w:val="17"/>
          <w:szCs w:val="17"/>
          <w:lang w:eastAsia="en-AU"/>
        </w:rPr>
        <w:t>Apply Online</w:t>
      </w:r>
      <w:r w:rsidRPr="00131563">
        <w:rPr>
          <w:rFonts w:ascii="Verdana" w:eastAsia="Times New Roman" w:hAnsi="Verdana" w:cs="Times New Roman"/>
          <w:color w:val="000000"/>
          <w:sz w:val="17"/>
          <w:szCs w:val="17"/>
          <w:lang w:eastAsia="en-AU"/>
        </w:rPr>
        <w:t> button below. Applicants must also submit a 5 year research plan demonstrating the elaboration of a post-PhD line of research.</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color w:val="000000"/>
          <w:sz w:val="18"/>
          <w:szCs w:val="18"/>
          <w:lang w:eastAsia="en-AU"/>
        </w:rPr>
        <w:t>Position contact: Dr Nancy Ault, Senior Lecturer in Practical Theology on +61 8 9360 2602 or via email</w:t>
      </w:r>
      <w:hyperlink r:id="rId8" w:history="1">
        <w:r w:rsidRPr="00131563">
          <w:rPr>
            <w:rFonts w:ascii="Verdana" w:eastAsia="Times New Roman" w:hAnsi="Verdana" w:cs="Times New Roman"/>
            <w:color w:val="990000"/>
            <w:sz w:val="18"/>
            <w:szCs w:val="18"/>
            <w:u w:val="single"/>
            <w:lang w:eastAsia="en-AU"/>
          </w:rPr>
          <w:t>N.Ault@murdoch.edu.au</w:t>
        </w:r>
      </w:hyperlink>
      <w:r w:rsidRPr="00131563">
        <w:rPr>
          <w:rFonts w:ascii="Verdana" w:eastAsia="Times New Roman" w:hAnsi="Verdana" w:cs="Times New Roman"/>
          <w:color w:val="000000"/>
          <w:sz w:val="18"/>
          <w:szCs w:val="18"/>
          <w:lang w:eastAsia="en-AU"/>
        </w:rPr>
        <w:t> (please do not send applications via email).</w:t>
      </w:r>
      <w:r w:rsidRPr="00131563">
        <w:rPr>
          <w:rFonts w:ascii="Trebuchet MS" w:eastAsia="Times New Roman" w:hAnsi="Trebuchet MS" w:cs="Times New Roman"/>
          <w:color w:val="000000"/>
          <w:sz w:val="17"/>
          <w:szCs w:val="17"/>
          <w:lang w:eastAsia="en-AU"/>
        </w:rPr>
        <w:t> </w:t>
      </w:r>
    </w:p>
    <w:p w:rsidR="00131563" w:rsidRPr="00131563" w:rsidRDefault="00131563" w:rsidP="00131563">
      <w:pPr>
        <w:shd w:val="clear" w:color="auto" w:fill="FFFFFF"/>
        <w:spacing w:before="100" w:beforeAutospacing="1" w:after="100" w:afterAutospacing="1" w:line="240" w:lineRule="auto"/>
        <w:rPr>
          <w:rFonts w:ascii="Trebuchet MS" w:eastAsia="Times New Roman" w:hAnsi="Trebuchet MS" w:cs="Times New Roman"/>
          <w:color w:val="000000"/>
          <w:sz w:val="17"/>
          <w:szCs w:val="17"/>
          <w:lang w:eastAsia="en-AU"/>
        </w:rPr>
      </w:pPr>
      <w:r w:rsidRPr="00131563">
        <w:rPr>
          <w:rFonts w:ascii="Verdana" w:eastAsia="Times New Roman" w:hAnsi="Verdana" w:cs="Times New Roman"/>
          <w:b/>
          <w:bCs/>
          <w:color w:val="000000"/>
          <w:sz w:val="18"/>
          <w:szCs w:val="18"/>
          <w:lang w:eastAsia="en-AU"/>
        </w:rPr>
        <w:t>Closing date:   19 August 2016 (11.59pm)</w:t>
      </w:r>
      <w:bookmarkStart w:id="0" w:name="_GoBack"/>
      <w:bookmarkEnd w:id="0"/>
    </w:p>
    <w:sectPr w:rsidR="00131563" w:rsidRPr="001315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F94F01"/>
    <w:multiLevelType w:val="multilevel"/>
    <w:tmpl w:val="4B08C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563"/>
    <w:rsid w:val="00131563"/>
    <w:rsid w:val="00A941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3156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131563"/>
    <w:rPr>
      <w:b/>
      <w:bCs/>
    </w:rPr>
  </w:style>
  <w:style w:type="character" w:customStyle="1" w:styleId="apple-converted-space">
    <w:name w:val="apple-converted-space"/>
    <w:basedOn w:val="DefaultParagraphFont"/>
    <w:rsid w:val="00131563"/>
  </w:style>
  <w:style w:type="character" w:styleId="Hyperlink">
    <w:name w:val="Hyperlink"/>
    <w:basedOn w:val="DefaultParagraphFont"/>
    <w:uiPriority w:val="99"/>
    <w:semiHidden/>
    <w:unhideWhenUsed/>
    <w:rsid w:val="00131563"/>
    <w:rPr>
      <w:color w:val="0000FF"/>
      <w:u w:val="single"/>
    </w:rPr>
  </w:style>
  <w:style w:type="paragraph" w:styleId="BalloonText">
    <w:name w:val="Balloon Text"/>
    <w:basedOn w:val="Normal"/>
    <w:link w:val="BalloonTextChar"/>
    <w:uiPriority w:val="99"/>
    <w:semiHidden/>
    <w:unhideWhenUsed/>
    <w:rsid w:val="001315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15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3156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131563"/>
    <w:rPr>
      <w:b/>
      <w:bCs/>
    </w:rPr>
  </w:style>
  <w:style w:type="character" w:customStyle="1" w:styleId="apple-converted-space">
    <w:name w:val="apple-converted-space"/>
    <w:basedOn w:val="DefaultParagraphFont"/>
    <w:rsid w:val="00131563"/>
  </w:style>
  <w:style w:type="character" w:styleId="Hyperlink">
    <w:name w:val="Hyperlink"/>
    <w:basedOn w:val="DefaultParagraphFont"/>
    <w:uiPriority w:val="99"/>
    <w:semiHidden/>
    <w:unhideWhenUsed/>
    <w:rsid w:val="00131563"/>
    <w:rPr>
      <w:color w:val="0000FF"/>
      <w:u w:val="single"/>
    </w:rPr>
  </w:style>
  <w:style w:type="paragraph" w:styleId="BalloonText">
    <w:name w:val="Balloon Text"/>
    <w:basedOn w:val="Normal"/>
    <w:link w:val="BalloonTextChar"/>
    <w:uiPriority w:val="99"/>
    <w:semiHidden/>
    <w:unhideWhenUsed/>
    <w:rsid w:val="001315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15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9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ult@murdoch.edu.au" TargetMode="External"/><Relationship Id="rId3" Type="http://schemas.microsoft.com/office/2007/relationships/stylesWithEffects" Target="stylesWithEffects.xml"/><Relationship Id="rId7" Type="http://schemas.openxmlformats.org/officeDocument/2006/relationships/hyperlink" Target="http://www.murdoch.edu.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erth.anglican.org/download/policies/Policy-10.1-Clergy-and-Lay-Ministry-Workers-Conditions-of-Service_2.pdf"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518</Words>
  <Characters>2958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Murdoch University</Company>
  <LinksUpToDate>false</LinksUpToDate>
  <CharactersWithSpaces>3470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Genene Ringelstein</dc:creator>
  <cp:lastModifiedBy>Genene Ringelstein</cp:lastModifiedBy>
  <cp:revision>1</cp:revision>
  <dcterms:created xsi:type="dcterms:W3CDTF">2016-07-25T06:13:00Z</dcterms:created>
  <dcterms:modified xsi:type="dcterms:W3CDTF">2016-07-25T06:14:00Z</dcterms:modified>
</cp:coreProperties>
</file>